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6"/>
          <w:szCs w:val="36"/>
        </w:rPr>
      </w:pP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项目用款单位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主要</w:t>
      </w:r>
      <w:r>
        <w:rPr>
          <w:rFonts w:hint="eastAsia" w:ascii="仿宋_GB2312" w:eastAsia="仿宋_GB2312"/>
          <w:sz w:val="32"/>
          <w:szCs w:val="32"/>
        </w:rPr>
        <w:t>为乳源瑶族自治县</w:t>
      </w:r>
      <w:r>
        <w:rPr>
          <w:rFonts w:hint="eastAsia" w:ascii="仿宋_GB2312" w:eastAsia="仿宋_GB2312"/>
          <w:sz w:val="32"/>
          <w:szCs w:val="32"/>
          <w:lang w:eastAsia="zh-CN"/>
        </w:rPr>
        <w:t>绿色食品有限公司，</w:t>
      </w:r>
      <w:r>
        <w:rPr>
          <w:rFonts w:hint="eastAsia" w:ascii="仿宋_GB2312" w:eastAsia="仿宋_GB2312"/>
          <w:sz w:val="32"/>
          <w:szCs w:val="32"/>
        </w:rPr>
        <w:t>执行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小</w:t>
      </w:r>
      <w:r>
        <w:rPr>
          <w:rFonts w:hint="eastAsia" w:ascii="仿宋_GB2312" w:eastAsia="仿宋_GB2312"/>
          <w:sz w:val="32"/>
          <w:szCs w:val="32"/>
          <w:lang w:eastAsia="zh-CN"/>
        </w:rPr>
        <w:t>企业会计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准则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ind w:leftChars="304"/>
        <w:jc w:val="both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1.完成县绿色食品有限公司茶叶加工厂二期工程建设。                                                 2.有所完善供销系统经营服务网络，有所提高农产品流通，有所推动全方面助农服务示范体系建设。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实施程序：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茶叶加工厂二期工程完工验收后，结算资料送县财政局财审，按财审审定金额直接支付工程款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项目自评等级为</w:t>
      </w:r>
      <w:r>
        <w:rPr>
          <w:rFonts w:hint="eastAsia" w:ascii="仿宋_GB2312" w:eastAsia="仿宋_GB2312"/>
          <w:sz w:val="32"/>
          <w:szCs w:val="32"/>
          <w:lang w:eastAsia="zh-CN"/>
        </w:rPr>
        <w:t>优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</w:rPr>
        <w:t>分。项目支出类绩效自评指标评分表，结合实际，自评打分。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助农服务综合平台茶叶加工厂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建设项目</w:t>
      </w:r>
      <w:r>
        <w:rPr>
          <w:rFonts w:hint="eastAsia" w:ascii="仿宋_GB2312" w:hAnsi="仿宋_GB2312" w:eastAsia="仿宋_GB2312"/>
          <w:sz w:val="32"/>
          <w:szCs w:val="32"/>
        </w:rPr>
        <w:t>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14.69万</w:t>
      </w:r>
      <w:r>
        <w:rPr>
          <w:rFonts w:hint="eastAsia" w:ascii="仿宋_GB2312" w:hAnsi="仿宋_GB2312" w:eastAsia="仿宋_GB2312"/>
          <w:sz w:val="32"/>
          <w:szCs w:val="32"/>
        </w:rPr>
        <w:t>元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资金来源于县财政部门预算内资金14.69万元。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项目资金实际支出14.69万元，具体用于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县绿色食品有限公司茶叶加工厂二期工程建设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</w:t>
      </w:r>
    </w:p>
    <w:p>
      <w:pPr>
        <w:numPr>
          <w:numId w:val="0"/>
        </w:num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（1）完成县绿色食品有限公司茶叶加工厂二期工程建设</w:t>
      </w:r>
    </w:p>
    <w:p>
      <w:pPr>
        <w:numPr>
          <w:numId w:val="0"/>
        </w:num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（2）有所完善供销系统经营服务网络，有所提高农产品流通，有所推动全方面助农服务示范体系建设。</w:t>
      </w:r>
    </w:p>
    <w:p>
      <w:pPr>
        <w:numPr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（3）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提供茶青加工平台，提高农户生产水平，助农增产增收。</w:t>
      </w:r>
    </w:p>
    <w:p>
      <w:pPr>
        <w:numPr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对环境无不良影响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拓宽游溪镇助农服务功能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有效持续覆盖全县助农服务示范体系</w:t>
      </w:r>
    </w:p>
    <w:p>
      <w:pPr>
        <w:numPr>
          <w:ilvl w:val="0"/>
          <w:numId w:val="4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针对存在的问题提出完善项目管理资金绩效管理的意见。或拟在下一步工作中调整完善的工作计划。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8C37A89"/>
    <w:multiLevelType w:val="singleLevel"/>
    <w:tmpl w:val="B8C37A8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8650B70"/>
    <w:multiLevelType w:val="singleLevel"/>
    <w:tmpl w:val="C8650B70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3FADC02A"/>
    <w:multiLevelType w:val="singleLevel"/>
    <w:tmpl w:val="3FADC02A"/>
    <w:lvl w:ilvl="0" w:tentative="0">
      <w:start w:val="2"/>
      <w:numFmt w:val="decimal"/>
      <w:suff w:val="nothing"/>
      <w:lvlText w:val="%1、"/>
      <w:lvlJc w:val="left"/>
    </w:lvl>
  </w:abstractNum>
  <w:abstractNum w:abstractNumId="3">
    <w:nsid w:val="53CCA7DF"/>
    <w:multiLevelType w:val="singleLevel"/>
    <w:tmpl w:val="53CCA7D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0FC638D"/>
    <w:rsid w:val="03550EB0"/>
    <w:rsid w:val="039B43CA"/>
    <w:rsid w:val="0820152E"/>
    <w:rsid w:val="0AAA3C5B"/>
    <w:rsid w:val="10F171F6"/>
    <w:rsid w:val="1128580E"/>
    <w:rsid w:val="15E87E8D"/>
    <w:rsid w:val="16862282"/>
    <w:rsid w:val="17A859E6"/>
    <w:rsid w:val="18140575"/>
    <w:rsid w:val="1A5F1FAB"/>
    <w:rsid w:val="1BEA0FB0"/>
    <w:rsid w:val="1E901826"/>
    <w:rsid w:val="23B07CDD"/>
    <w:rsid w:val="24564228"/>
    <w:rsid w:val="263F5B70"/>
    <w:rsid w:val="27B51C72"/>
    <w:rsid w:val="2A0C3112"/>
    <w:rsid w:val="2A6B5AA8"/>
    <w:rsid w:val="2BF435F4"/>
    <w:rsid w:val="2FC66E91"/>
    <w:rsid w:val="302D0ABD"/>
    <w:rsid w:val="30E5093E"/>
    <w:rsid w:val="312608F4"/>
    <w:rsid w:val="32744946"/>
    <w:rsid w:val="35DC4531"/>
    <w:rsid w:val="37045878"/>
    <w:rsid w:val="376837E4"/>
    <w:rsid w:val="38277002"/>
    <w:rsid w:val="39921607"/>
    <w:rsid w:val="405B25BD"/>
    <w:rsid w:val="41DF057B"/>
    <w:rsid w:val="42B26813"/>
    <w:rsid w:val="437D3BDD"/>
    <w:rsid w:val="462A4227"/>
    <w:rsid w:val="468762A1"/>
    <w:rsid w:val="470F08A9"/>
    <w:rsid w:val="4FAB73D4"/>
    <w:rsid w:val="4FCE7721"/>
    <w:rsid w:val="5375086E"/>
    <w:rsid w:val="58194C95"/>
    <w:rsid w:val="588E333D"/>
    <w:rsid w:val="5D456F98"/>
    <w:rsid w:val="5D4D6111"/>
    <w:rsid w:val="61225511"/>
    <w:rsid w:val="61AC1B39"/>
    <w:rsid w:val="64E67A33"/>
    <w:rsid w:val="656C622A"/>
    <w:rsid w:val="664F0368"/>
    <w:rsid w:val="670064D1"/>
    <w:rsid w:val="698979AC"/>
    <w:rsid w:val="6A254EAA"/>
    <w:rsid w:val="6CBF1C04"/>
    <w:rsid w:val="703D77F4"/>
    <w:rsid w:val="7165559C"/>
    <w:rsid w:val="71C54EB0"/>
    <w:rsid w:val="721F01B1"/>
    <w:rsid w:val="77263E71"/>
    <w:rsid w:val="7A3C7496"/>
    <w:rsid w:val="7BD21891"/>
    <w:rsid w:val="7D5E7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4</TotalTime>
  <ScaleCrop>false</ScaleCrop>
  <LinksUpToDate>false</LinksUpToDate>
  <CharactersWithSpaces>270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Lenovo</cp:lastModifiedBy>
  <cp:lastPrinted>2018-10-25T02:57:00Z</cp:lastPrinted>
  <dcterms:modified xsi:type="dcterms:W3CDTF">2022-05-05T03:05:20Z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