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adjustRightInd w:val="0"/>
        <w:snapToGrid w:val="0"/>
        <w:spacing w:line="590" w:lineRule="exact"/>
        <w:rPr>
          <w:rFonts w:hint="default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32"/>
          <w:szCs w:val="32"/>
          <w:lang w:val="en-US" w:eastAsia="zh-CN"/>
        </w:rPr>
        <w:t>附件3：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600" w:lineRule="exact"/>
        <w:ind w:firstLine="0" w:firstLineChars="0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2023年韶关市乳源瑶族自治县“丝苗米”省级现代农业产业园项目实施主体基础信息表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376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</w:rPr>
              <w:t>实施主体名称</w:t>
            </w:r>
          </w:p>
        </w:tc>
        <w:tc>
          <w:tcPr>
            <w:tcW w:w="6684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376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</w:rPr>
              <w:t>法人代表</w:t>
            </w:r>
          </w:p>
        </w:tc>
        <w:tc>
          <w:tcPr>
            <w:tcW w:w="6684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376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</w:rPr>
              <w:t>开户账号</w:t>
            </w:r>
          </w:p>
        </w:tc>
        <w:tc>
          <w:tcPr>
            <w:tcW w:w="6684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2376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</w:rPr>
              <w:t>联络人及联系方式</w:t>
            </w:r>
          </w:p>
        </w:tc>
        <w:tc>
          <w:tcPr>
            <w:tcW w:w="6684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376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32"/>
              </w:rPr>
              <w:t>备注</w:t>
            </w:r>
          </w:p>
        </w:tc>
        <w:tc>
          <w:tcPr>
            <w:tcW w:w="6684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Cs w:val="32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ind w:left="0" w:firstLine="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对申报材料真实性、可行性负责。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负责人（签名）：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 xml:space="preserve">  实施主体（盖章）：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righ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2022年   月   日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05854"/>
    <w:rsid w:val="61736164"/>
    <w:rsid w:val="63C05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 w:cs="Times New Roman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2022-07-18T09:33:00Z</dcterms:created>
  <dc:creator>LhW</dc:creator>
  <cp:lastModifiedBy>LhW</cp:lastModifiedBy>
  <dcterms:modified xsi:type="dcterms:W3CDTF">2022-07-18T09:33:43Z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8F1F66C355894D458141AF9E4A4C4582</vt:lpwstr>
  </property>
</Properties>
</file>